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5F" w:rsidRDefault="008908E0">
      <w:pPr>
        <w:pStyle w:val="Standard"/>
      </w:pPr>
      <w:r>
        <w:rPr>
          <w:b/>
          <w:bCs/>
          <w:sz w:val="26"/>
          <w:szCs w:val="26"/>
        </w:rPr>
        <w:t>1.Name of event</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jc w:val="center"/>
      </w:pPr>
      <w:r>
        <w:rPr>
          <w:b/>
          <w:bCs/>
          <w:sz w:val="30"/>
          <w:szCs w:val="30"/>
        </w:rPr>
        <w:t xml:space="preserve"> </w:t>
      </w:r>
      <w:r>
        <w:rPr>
          <w:b/>
          <w:bCs/>
          <w:sz w:val="32"/>
          <w:szCs w:val="32"/>
        </w:rPr>
        <w:t>Europa Zone Grand Prix Championship</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2.A full description of an event</w:t>
      </w:r>
    </w:p>
    <w:p w:rsidR="00E5605F" w:rsidRDefault="00E5605F">
      <w:pPr>
        <w:pStyle w:val="Standard"/>
        <w:rPr>
          <w:rFonts w:ascii="Calibri" w:eastAsia="Calibri" w:hAnsi="Calibri" w:cs="Calibri"/>
          <w:sz w:val="22"/>
          <w:szCs w:val="22"/>
        </w:rPr>
      </w:pPr>
    </w:p>
    <w:p w:rsidR="00E5605F" w:rsidRDefault="008908E0">
      <w:pPr>
        <w:pStyle w:val="Standard"/>
        <w:spacing w:after="120"/>
      </w:pPr>
      <w:r>
        <w:rPr>
          <w:rFonts w:ascii="Arial, Helvetica, sans-serif" w:eastAsia="Arial, Helvetica, sans-serif" w:hAnsi="Arial, Helvetica, sans-serif" w:cs="Arial, Helvetica, sans-serif"/>
          <w:b/>
          <w:bCs/>
        </w:rPr>
        <w:t xml:space="preserve">The </w:t>
      </w:r>
      <w:r>
        <w:rPr>
          <w:b/>
          <w:bCs/>
          <w:sz w:val="26"/>
          <w:szCs w:val="26"/>
        </w:rPr>
        <w:t>EU Zone Grand Prix Championship</w:t>
      </w:r>
      <w:r>
        <w:rPr>
          <w:rFonts w:ascii="Arial, Helvetica, sans-serif" w:eastAsia="Arial, Helvetica, sans-serif" w:hAnsi="Arial, Helvetica, sans-serif" w:cs="Arial, Helvetica, sans-serif"/>
          <w:b/>
          <w:bCs/>
        </w:rPr>
        <w:t xml:space="preserve"> </w:t>
      </w:r>
      <w:r>
        <w:rPr>
          <w:rFonts w:ascii="Arial, Helvetica, sans-serif" w:eastAsia="Arial, Helvetica, sans-serif" w:hAnsi="Arial, Helvetica, sans-serif" w:cs="Arial, Helvetica, sans-serif"/>
        </w:rPr>
        <w:t>is open to all players from the federations belonging to the Europa Zone and players from countries belonging to the Europa Zone that do not hav</w:t>
      </w:r>
      <w:r>
        <w:rPr>
          <w:rFonts w:ascii="Arial, Helvetica, sans-serif" w:eastAsia="Arial, Helvetica, sans-serif" w:hAnsi="Arial, Helvetica, sans-serif" w:cs="Arial, Helvetica, sans-serif"/>
        </w:rPr>
        <w:t>e their own federation,</w:t>
      </w:r>
    </w:p>
    <w:p w:rsidR="00E5605F" w:rsidRDefault="00E5605F">
      <w:pPr>
        <w:pStyle w:val="Standard"/>
        <w:spacing w:after="120"/>
        <w:rPr>
          <w:rFonts w:ascii="Calibri" w:eastAsia="Calibri" w:hAnsi="Calibri" w:cs="Calibri"/>
          <w:sz w:val="22"/>
          <w:szCs w:val="22"/>
        </w:rPr>
      </w:pPr>
    </w:p>
    <w:p w:rsidR="00E5605F" w:rsidRDefault="008908E0">
      <w:pPr>
        <w:pStyle w:val="Standard"/>
        <w:rPr>
          <w:b/>
          <w:bCs/>
          <w:sz w:val="26"/>
          <w:szCs w:val="26"/>
        </w:rPr>
      </w:pPr>
      <w:r>
        <w:rPr>
          <w:b/>
          <w:bCs/>
          <w:sz w:val="26"/>
          <w:szCs w:val="26"/>
        </w:rPr>
        <w:t>In the first 9 months of the competition players can enter for norm tournaments ( ICCF-EU norms) depending on  ELO above 1950.</w:t>
      </w:r>
    </w:p>
    <w:p w:rsidR="00E5605F" w:rsidRDefault="00E5605F">
      <w:pPr>
        <w:pStyle w:val="Standard"/>
        <w:rPr>
          <w:b/>
          <w:bCs/>
          <w:sz w:val="26"/>
          <w:szCs w:val="26"/>
        </w:rPr>
      </w:pPr>
    </w:p>
    <w:p w:rsidR="00E5605F" w:rsidRDefault="008908E0">
      <w:pPr>
        <w:pStyle w:val="Standard"/>
      </w:pPr>
      <w:r>
        <w:rPr>
          <w:b/>
          <w:bCs/>
          <w:sz w:val="26"/>
          <w:szCs w:val="26"/>
        </w:rPr>
        <w:t xml:space="preserve">A new group starts as soon </w:t>
      </w:r>
      <w:r>
        <w:rPr>
          <w:sz w:val="26"/>
          <w:szCs w:val="26"/>
        </w:rPr>
        <w:t>when</w:t>
      </w:r>
      <w:r>
        <w:rPr>
          <w:b/>
          <w:bCs/>
          <w:sz w:val="26"/>
          <w:szCs w:val="26"/>
        </w:rPr>
        <w:t xml:space="preserve"> 9 players enter in the same Elo grup.</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 xml:space="preserve">In each tournament players play </w:t>
      </w:r>
      <w:r>
        <w:rPr>
          <w:sz w:val="26"/>
          <w:szCs w:val="26"/>
        </w:rPr>
        <w:t>not only for the</w:t>
      </w:r>
      <w:r>
        <w:rPr>
          <w:b/>
          <w:bCs/>
          <w:sz w:val="26"/>
          <w:szCs w:val="26"/>
        </w:rPr>
        <w:t xml:space="preserve"> titel norms</w:t>
      </w:r>
      <w:r>
        <w:rPr>
          <w:sz w:val="26"/>
          <w:szCs w:val="26"/>
        </w:rPr>
        <w:t>,</w:t>
      </w:r>
    </w:p>
    <w:p w:rsidR="00E5605F" w:rsidRDefault="008908E0">
      <w:pPr>
        <w:pStyle w:val="Standard"/>
      </w:pPr>
      <w:r>
        <w:rPr>
          <w:sz w:val="26"/>
          <w:szCs w:val="26"/>
        </w:rPr>
        <w:t xml:space="preserve">but also for </w:t>
      </w:r>
      <w:r>
        <w:rPr>
          <w:b/>
          <w:bCs/>
          <w:sz w:val="26"/>
          <w:szCs w:val="26"/>
        </w:rPr>
        <w:t>qualification points which they collect for the qualification in the final tournament</w:t>
      </w:r>
      <w:r>
        <w:rPr>
          <w:sz w:val="26"/>
          <w:szCs w:val="26"/>
        </w:rPr>
        <w:t>.</w:t>
      </w:r>
    </w:p>
    <w:p w:rsidR="00E5605F" w:rsidRDefault="008908E0">
      <w:pPr>
        <w:pStyle w:val="Standard"/>
        <w:rPr>
          <w:sz w:val="26"/>
          <w:szCs w:val="26"/>
        </w:rPr>
      </w:pPr>
      <w:r>
        <w:rPr>
          <w:sz w:val="26"/>
          <w:szCs w:val="26"/>
        </w:rPr>
        <w:br/>
      </w:r>
      <w:r>
        <w:rPr>
          <w:sz w:val="26"/>
          <w:szCs w:val="26"/>
        </w:rPr>
        <w:t>My proposal is as follows</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The first 3 places, if more than 50% of score is achieved</w:t>
      </w:r>
      <w:r>
        <w:rPr>
          <w:color w:val="00B050"/>
          <w:sz w:val="26"/>
          <w:szCs w:val="26"/>
        </w:rPr>
        <w:t xml:space="preserve"> </w:t>
      </w:r>
      <w:r>
        <w:rPr>
          <w:sz w:val="26"/>
          <w:szCs w:val="26"/>
        </w:rPr>
        <w:t>in each tournament will be awarded</w:t>
      </w:r>
    </w:p>
    <w:p w:rsidR="00E5605F" w:rsidRDefault="00E5605F">
      <w:pPr>
        <w:pStyle w:val="Standard"/>
        <w:rPr>
          <w:rFonts w:ascii="Calibri" w:eastAsia="Calibri" w:hAnsi="Calibri" w:cs="Calibri"/>
          <w:sz w:val="22"/>
          <w:szCs w:val="22"/>
        </w:rPr>
      </w:pPr>
    </w:p>
    <w:p w:rsidR="00E5605F" w:rsidRDefault="008908E0">
      <w:pPr>
        <w:pStyle w:val="Standard"/>
        <w:rPr>
          <w:b/>
          <w:bCs/>
          <w:sz w:val="26"/>
          <w:szCs w:val="26"/>
        </w:rPr>
      </w:pPr>
      <w:r>
        <w:rPr>
          <w:b/>
          <w:bCs/>
          <w:sz w:val="26"/>
          <w:szCs w:val="26"/>
        </w:rPr>
        <w:t>3 po</w:t>
      </w:r>
      <w:r>
        <w:rPr>
          <w:b/>
          <w:bCs/>
          <w:sz w:val="26"/>
          <w:szCs w:val="26"/>
        </w:rPr>
        <w:t>ints for 1st place,</w:t>
      </w:r>
    </w:p>
    <w:p w:rsidR="00E5605F" w:rsidRDefault="008908E0">
      <w:pPr>
        <w:pStyle w:val="Standard"/>
        <w:rPr>
          <w:b/>
          <w:bCs/>
          <w:sz w:val="26"/>
          <w:szCs w:val="26"/>
        </w:rPr>
      </w:pPr>
      <w:r>
        <w:rPr>
          <w:b/>
          <w:bCs/>
          <w:sz w:val="26"/>
          <w:szCs w:val="26"/>
        </w:rPr>
        <w:t>2 points for 2nd place</w:t>
      </w:r>
    </w:p>
    <w:p w:rsidR="00E5605F" w:rsidRDefault="008908E0">
      <w:pPr>
        <w:pStyle w:val="Standard"/>
        <w:rPr>
          <w:b/>
          <w:bCs/>
          <w:sz w:val="26"/>
          <w:szCs w:val="26"/>
        </w:rPr>
      </w:pPr>
      <w:r>
        <w:rPr>
          <w:b/>
          <w:bCs/>
          <w:sz w:val="26"/>
          <w:szCs w:val="26"/>
        </w:rPr>
        <w:t>1 point for 3rd place.</w:t>
      </w:r>
    </w:p>
    <w:p w:rsidR="00E5605F" w:rsidRDefault="008908E0">
      <w:pPr>
        <w:pStyle w:val="Standard"/>
        <w:rPr>
          <w:sz w:val="26"/>
          <w:szCs w:val="26"/>
        </w:rPr>
      </w:pPr>
      <w:r>
        <w:rPr>
          <w:sz w:val="26"/>
          <w:szCs w:val="26"/>
        </w:rPr>
        <w:t> </w:t>
      </w:r>
    </w:p>
    <w:p w:rsidR="00E5605F" w:rsidRDefault="008908E0">
      <w:pPr>
        <w:pStyle w:val="Standard"/>
      </w:pPr>
      <w:r>
        <w:rPr>
          <w:sz w:val="26"/>
          <w:szCs w:val="26"/>
        </w:rPr>
        <w:t xml:space="preserve">If places </w:t>
      </w:r>
      <w:r>
        <w:rPr>
          <w:b/>
          <w:bCs/>
          <w:sz w:val="26"/>
          <w:szCs w:val="26"/>
        </w:rPr>
        <w:t>1 to 3 are split and no decision is found after additional rules</w:t>
      </w:r>
      <w:r>
        <w:rPr>
          <w:sz w:val="26"/>
          <w:szCs w:val="26"/>
        </w:rPr>
        <w:t>,</w:t>
      </w:r>
    </w:p>
    <w:p w:rsidR="00E5605F" w:rsidRDefault="008908E0">
      <w:pPr>
        <w:pStyle w:val="Standard"/>
        <w:rPr>
          <w:sz w:val="26"/>
          <w:szCs w:val="26"/>
        </w:rPr>
      </w:pPr>
      <w:r>
        <w:rPr>
          <w:sz w:val="26"/>
          <w:szCs w:val="26"/>
        </w:rPr>
        <w:t>the points will be split between the players.</w:t>
      </w:r>
    </w:p>
    <w:p w:rsidR="00E5605F" w:rsidRDefault="008908E0">
      <w:pPr>
        <w:pStyle w:val="Standard"/>
      </w:pPr>
      <w:r>
        <w:rPr>
          <w:b/>
          <w:bCs/>
          <w:sz w:val="26"/>
          <w:szCs w:val="26"/>
        </w:rPr>
        <w:t>also collect points for each game win</w:t>
      </w:r>
      <w:r>
        <w:rPr>
          <w:sz w:val="26"/>
          <w:szCs w:val="26"/>
        </w:rPr>
        <w:t xml:space="preserve"> in tournament.</w:t>
      </w:r>
    </w:p>
    <w:p w:rsidR="00E5605F" w:rsidRDefault="008908E0">
      <w:pPr>
        <w:pStyle w:val="Standard"/>
      </w:pPr>
      <w:r>
        <w:rPr>
          <w:sz w:val="26"/>
          <w:szCs w:val="26"/>
        </w:rPr>
        <w:t xml:space="preserve">The </w:t>
      </w:r>
      <w:r>
        <w:rPr>
          <w:b/>
          <w:bCs/>
          <w:sz w:val="26"/>
          <w:szCs w:val="26"/>
        </w:rPr>
        <w:t>winner receives one point</w:t>
      </w:r>
    </w:p>
    <w:p w:rsidR="00E5605F" w:rsidRDefault="008908E0">
      <w:pPr>
        <w:pStyle w:val="Standard"/>
        <w:rPr>
          <w:sz w:val="26"/>
          <w:szCs w:val="26"/>
        </w:rPr>
      </w:pPr>
      <w:r>
        <w:rPr>
          <w:sz w:val="26"/>
          <w:szCs w:val="26"/>
        </w:rPr>
        <w:br/>
      </w:r>
    </w:p>
    <w:p w:rsidR="00E5605F" w:rsidRDefault="008908E0">
      <w:pPr>
        <w:pStyle w:val="Standard"/>
        <w:rPr>
          <w:sz w:val="26"/>
          <w:szCs w:val="26"/>
        </w:rPr>
      </w:pPr>
      <w:r>
        <w:rPr>
          <w:rFonts w:ascii="Arial Black" w:eastAsia="Arial Black" w:hAnsi="Arial Black" w:cs="Arial Black"/>
          <w:b/>
          <w:bCs/>
          <w:sz w:val="26"/>
          <w:szCs w:val="26"/>
        </w:rPr>
        <w:t>Final Tournaments</w:t>
      </w:r>
    </w:p>
    <w:p w:rsidR="00E5605F" w:rsidRDefault="00E5605F">
      <w:pPr>
        <w:pStyle w:val="Standard"/>
        <w:rPr>
          <w:rFonts w:ascii="Calibri" w:eastAsia="Calibri" w:hAnsi="Calibri" w:cs="Calibri"/>
          <w:sz w:val="22"/>
          <w:szCs w:val="22"/>
        </w:rPr>
      </w:pPr>
    </w:p>
    <w:p w:rsidR="00E5605F" w:rsidRDefault="008908E0">
      <w:pPr>
        <w:pStyle w:val="Standard"/>
        <w:rPr>
          <w:b/>
          <w:bCs/>
          <w:sz w:val="26"/>
          <w:szCs w:val="26"/>
        </w:rPr>
      </w:pPr>
      <w:r>
        <w:rPr>
          <w:b/>
          <w:bCs/>
          <w:sz w:val="26"/>
          <w:szCs w:val="26"/>
        </w:rPr>
        <w:t>Start Day 1st August 2024 End day 30th June 2026</w:t>
      </w:r>
    </w:p>
    <w:p w:rsidR="00E5605F" w:rsidRDefault="00E5605F">
      <w:pPr>
        <w:pStyle w:val="Standard"/>
        <w:rPr>
          <w:rFonts w:ascii="Calibri" w:eastAsia="Calibri" w:hAnsi="Calibri" w:cs="Calibri"/>
          <w:sz w:val="22"/>
          <w:szCs w:val="22"/>
        </w:rPr>
      </w:pPr>
    </w:p>
    <w:p w:rsidR="00E5605F" w:rsidRDefault="008908E0">
      <w:pPr>
        <w:pStyle w:val="Standard"/>
      </w:pPr>
      <w:r>
        <w:rPr>
          <w:b/>
          <w:bCs/>
          <w:sz w:val="26"/>
          <w:szCs w:val="26"/>
        </w:rPr>
        <w:t>Final tournaments are played with 15 players</w:t>
      </w:r>
      <w:r>
        <w:rPr>
          <w:sz w:val="26"/>
          <w:szCs w:val="26"/>
        </w:rPr>
        <w:t>.</w:t>
      </w:r>
    </w:p>
    <w:p w:rsidR="00E5605F" w:rsidRDefault="00E5605F">
      <w:pPr>
        <w:pStyle w:val="Standard"/>
        <w:rPr>
          <w:rFonts w:ascii="Calibri" w:eastAsia="Calibri" w:hAnsi="Calibri" w:cs="Calibri"/>
          <w:sz w:val="22"/>
          <w:szCs w:val="22"/>
        </w:rPr>
      </w:pPr>
    </w:p>
    <w:p w:rsidR="00E5605F" w:rsidRDefault="008908E0">
      <w:pPr>
        <w:pStyle w:val="Standard"/>
      </w:pPr>
      <w:r>
        <w:rPr>
          <w:b/>
          <w:bCs/>
          <w:sz w:val="26"/>
          <w:szCs w:val="26"/>
        </w:rPr>
        <w:lastRenderedPageBreak/>
        <w:t>It is important to know that every player qualifies</w:t>
      </w:r>
      <w:r>
        <w:rPr>
          <w:b/>
          <w:bCs/>
          <w:color w:val="00B050"/>
          <w:sz w:val="26"/>
          <w:szCs w:val="26"/>
        </w:rPr>
        <w:t xml:space="preserve"> </w:t>
      </w:r>
      <w:r>
        <w:rPr>
          <w:b/>
          <w:bCs/>
          <w:sz w:val="26"/>
          <w:szCs w:val="26"/>
        </w:rPr>
        <w:t>in final in the group no matter how man</w:t>
      </w:r>
      <w:r>
        <w:rPr>
          <w:b/>
          <w:bCs/>
          <w:sz w:val="26"/>
          <w:szCs w:val="26"/>
        </w:rPr>
        <w:t>y points he has collected.</w:t>
      </w:r>
    </w:p>
    <w:p w:rsidR="00E5605F" w:rsidRDefault="008908E0">
      <w:pPr>
        <w:pStyle w:val="Standard"/>
        <w:rPr>
          <w:sz w:val="26"/>
          <w:szCs w:val="26"/>
        </w:rPr>
      </w:pPr>
      <w:r>
        <w:rPr>
          <w:sz w:val="26"/>
          <w:szCs w:val="26"/>
        </w:rPr>
        <w:br/>
      </w:r>
      <w:r>
        <w:rPr>
          <w:sz w:val="26"/>
          <w:szCs w:val="26"/>
        </w:rPr>
        <w:t>In each rating group, is sure that we have more than 15 player in different tournaments.</w:t>
      </w:r>
    </w:p>
    <w:p w:rsidR="00E5605F" w:rsidRDefault="00E5605F">
      <w:pPr>
        <w:pStyle w:val="Standard"/>
        <w:rPr>
          <w:rFonts w:ascii="Calibri" w:eastAsia="Calibri" w:hAnsi="Calibri" w:cs="Calibri"/>
          <w:sz w:val="22"/>
          <w:szCs w:val="22"/>
        </w:rPr>
      </w:pPr>
    </w:p>
    <w:p w:rsidR="00E5605F" w:rsidRDefault="008908E0">
      <w:pPr>
        <w:pStyle w:val="Standard"/>
        <w:rPr>
          <w:sz w:val="26"/>
          <w:szCs w:val="26"/>
        </w:rPr>
      </w:pPr>
      <w:r>
        <w:rPr>
          <w:sz w:val="26"/>
          <w:szCs w:val="26"/>
        </w:rPr>
        <w:t>I calculate 100 players per rating group for medium groups.</w:t>
      </w:r>
    </w:p>
    <w:p w:rsidR="00E5605F" w:rsidRDefault="008908E0">
      <w:pPr>
        <w:pStyle w:val="Standard"/>
        <w:rPr>
          <w:sz w:val="26"/>
          <w:szCs w:val="26"/>
        </w:rPr>
      </w:pPr>
      <w:r>
        <w:rPr>
          <w:sz w:val="26"/>
          <w:szCs w:val="26"/>
        </w:rPr>
        <w:t> </w:t>
      </w:r>
    </w:p>
    <w:p w:rsidR="00E5605F" w:rsidRDefault="008908E0">
      <w:pPr>
        <w:pStyle w:val="Standard"/>
        <w:rPr>
          <w:sz w:val="26"/>
          <w:szCs w:val="26"/>
        </w:rPr>
      </w:pPr>
      <w:r>
        <w:rPr>
          <w:sz w:val="26"/>
          <w:szCs w:val="26"/>
        </w:rPr>
        <w:t>But let's use our model with 50 players in a rating group.</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The</w:t>
      </w:r>
      <w:r>
        <w:rPr>
          <w:b/>
          <w:bCs/>
          <w:sz w:val="26"/>
          <w:szCs w:val="26"/>
        </w:rPr>
        <w:t xml:space="preserve"> first 15 pla</w:t>
      </w:r>
      <w:r>
        <w:rPr>
          <w:b/>
          <w:bCs/>
          <w:sz w:val="26"/>
          <w:szCs w:val="26"/>
        </w:rPr>
        <w:t>yers</w:t>
      </w:r>
      <w:r>
        <w:rPr>
          <w:sz w:val="26"/>
          <w:szCs w:val="26"/>
        </w:rPr>
        <w:t xml:space="preserve"> with the most points will play in </w:t>
      </w:r>
      <w:r>
        <w:rPr>
          <w:b/>
          <w:bCs/>
          <w:sz w:val="26"/>
          <w:szCs w:val="26"/>
        </w:rPr>
        <w:t>final A</w:t>
      </w:r>
      <w:r>
        <w:rPr>
          <w:sz w:val="26"/>
          <w:szCs w:val="26"/>
        </w:rPr>
        <w:t xml:space="preserve"> of this rating group.</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 xml:space="preserve">For </w:t>
      </w:r>
      <w:r>
        <w:rPr>
          <w:b/>
          <w:bCs/>
          <w:sz w:val="26"/>
          <w:szCs w:val="26"/>
        </w:rPr>
        <w:t>final B</w:t>
      </w:r>
      <w:r>
        <w:rPr>
          <w:sz w:val="26"/>
          <w:szCs w:val="26"/>
        </w:rPr>
        <w:t xml:space="preserve">, </w:t>
      </w:r>
      <w:r>
        <w:rPr>
          <w:b/>
          <w:bCs/>
          <w:sz w:val="26"/>
          <w:szCs w:val="26"/>
        </w:rPr>
        <w:t>13 players play</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and for</w:t>
      </w:r>
      <w:r>
        <w:rPr>
          <w:b/>
          <w:bCs/>
          <w:sz w:val="26"/>
          <w:szCs w:val="26"/>
        </w:rPr>
        <w:t xml:space="preserve"> final C and D</w:t>
      </w:r>
      <w:r>
        <w:rPr>
          <w:sz w:val="26"/>
          <w:szCs w:val="26"/>
        </w:rPr>
        <w:t xml:space="preserve">, </w:t>
      </w:r>
      <w:r>
        <w:rPr>
          <w:b/>
          <w:bCs/>
          <w:sz w:val="26"/>
          <w:szCs w:val="26"/>
        </w:rPr>
        <w:t>11 players each play in the final and again we have new possibilities to reach norms</w:t>
      </w:r>
    </w:p>
    <w:p w:rsidR="00E5605F" w:rsidRDefault="008908E0">
      <w:pPr>
        <w:pStyle w:val="Standard"/>
        <w:rPr>
          <w:sz w:val="26"/>
          <w:szCs w:val="26"/>
        </w:rPr>
      </w:pPr>
      <w:r>
        <w:rPr>
          <w:sz w:val="26"/>
          <w:szCs w:val="26"/>
        </w:rPr>
        <w:t> </w:t>
      </w:r>
    </w:p>
    <w:p w:rsidR="00E5605F" w:rsidRDefault="008908E0">
      <w:pPr>
        <w:pStyle w:val="Standard"/>
        <w:rPr>
          <w:sz w:val="26"/>
          <w:szCs w:val="26"/>
        </w:rPr>
      </w:pPr>
      <w:r>
        <w:rPr>
          <w:sz w:val="26"/>
          <w:szCs w:val="26"/>
        </w:rPr>
        <w:t xml:space="preserve">I propose a model of how we charge the entry </w:t>
      </w:r>
      <w:r>
        <w:rPr>
          <w:sz w:val="26"/>
          <w:szCs w:val="26"/>
        </w:rPr>
        <w:t>fee for players.</w:t>
      </w:r>
    </w:p>
    <w:p w:rsidR="00E5605F" w:rsidRDefault="008908E0">
      <w:pPr>
        <w:pStyle w:val="Standard"/>
        <w:rPr>
          <w:b/>
          <w:bCs/>
          <w:sz w:val="26"/>
          <w:szCs w:val="26"/>
        </w:rPr>
      </w:pPr>
      <w:r>
        <w:rPr>
          <w:b/>
          <w:bCs/>
          <w:sz w:val="26"/>
          <w:szCs w:val="26"/>
        </w:rPr>
        <w:t>Every qualifying tournament has an entry fee, the final does not.</w:t>
      </w:r>
    </w:p>
    <w:p w:rsidR="00E5605F" w:rsidRDefault="00E5605F">
      <w:pPr>
        <w:pStyle w:val="Standard"/>
        <w:rPr>
          <w:rFonts w:ascii="Calibri" w:eastAsia="Calibri" w:hAnsi="Calibri" w:cs="Calibri"/>
          <w:sz w:val="22"/>
          <w:szCs w:val="22"/>
        </w:rPr>
      </w:pPr>
    </w:p>
    <w:p w:rsidR="00E5605F" w:rsidRDefault="008908E0">
      <w:pPr>
        <w:pStyle w:val="Standard"/>
        <w:rPr>
          <w:sz w:val="26"/>
          <w:szCs w:val="26"/>
        </w:rPr>
      </w:pPr>
      <w:r>
        <w:rPr>
          <w:sz w:val="26"/>
          <w:szCs w:val="26"/>
        </w:rPr>
        <w:t>Therefore the costs have to be calculated for the final tournament as well.</w:t>
      </w:r>
    </w:p>
    <w:p w:rsidR="00E5605F" w:rsidRDefault="008908E0">
      <w:pPr>
        <w:pStyle w:val="Standard"/>
        <w:rPr>
          <w:sz w:val="26"/>
          <w:szCs w:val="26"/>
        </w:rPr>
      </w:pPr>
      <w:r>
        <w:rPr>
          <w:sz w:val="26"/>
          <w:szCs w:val="26"/>
        </w:rPr>
        <w:t> </w:t>
      </w:r>
    </w:p>
    <w:p w:rsidR="00E5605F" w:rsidRDefault="00E5605F">
      <w:pPr>
        <w:pStyle w:val="Standard"/>
        <w:rPr>
          <w:rFonts w:ascii="Calibri" w:eastAsia="Calibri" w:hAnsi="Calibri" w:cs="Calibri"/>
          <w:sz w:val="22"/>
          <w:szCs w:val="22"/>
        </w:rPr>
      </w:pPr>
    </w:p>
    <w:p w:rsidR="00E5605F" w:rsidRDefault="008908E0">
      <w:pPr>
        <w:pStyle w:val="Standard"/>
        <w:rPr>
          <w:b/>
          <w:bCs/>
          <w:sz w:val="26"/>
          <w:szCs w:val="26"/>
        </w:rPr>
      </w:pPr>
      <w:r>
        <w:rPr>
          <w:b/>
          <w:bCs/>
          <w:sz w:val="26"/>
          <w:szCs w:val="26"/>
        </w:rPr>
        <w:t>we have 9 Elo groups  according to rating</w:t>
      </w:r>
    </w:p>
    <w:p w:rsidR="00E5605F" w:rsidRDefault="008908E0">
      <w:pPr>
        <w:pStyle w:val="Standard"/>
      </w:pPr>
      <w:r>
        <w:rPr>
          <w:sz w:val="26"/>
          <w:szCs w:val="26"/>
        </w:rPr>
        <w:br/>
      </w:r>
      <w:r>
        <w:rPr>
          <w:b/>
          <w:bCs/>
          <w:sz w:val="26"/>
          <w:szCs w:val="26"/>
        </w:rPr>
        <w:t>Group A ELO 2520 and above</w:t>
      </w:r>
    </w:p>
    <w:p w:rsidR="00E5605F" w:rsidRDefault="008908E0">
      <w:pPr>
        <w:pStyle w:val="Standard"/>
      </w:pPr>
      <w:r>
        <w:rPr>
          <w:sz w:val="26"/>
          <w:szCs w:val="26"/>
        </w:rPr>
        <w:br/>
      </w:r>
      <w:r>
        <w:rPr>
          <w:b/>
          <w:bCs/>
          <w:sz w:val="26"/>
          <w:szCs w:val="26"/>
        </w:rPr>
        <w:t xml:space="preserve">Group B ELO 2475 and </w:t>
      </w:r>
      <w:r>
        <w:rPr>
          <w:b/>
          <w:bCs/>
          <w:sz w:val="26"/>
          <w:szCs w:val="26"/>
        </w:rPr>
        <w:t>higher</w:t>
      </w:r>
    </w:p>
    <w:p w:rsidR="00E5605F" w:rsidRDefault="008908E0">
      <w:pPr>
        <w:pStyle w:val="Standard"/>
      </w:pPr>
      <w:r>
        <w:rPr>
          <w:sz w:val="26"/>
          <w:szCs w:val="26"/>
        </w:rPr>
        <w:br/>
      </w:r>
      <w:r>
        <w:rPr>
          <w:b/>
          <w:bCs/>
          <w:sz w:val="26"/>
          <w:szCs w:val="26"/>
        </w:rPr>
        <w:t>Group C ELO 2425 and higher</w:t>
      </w:r>
    </w:p>
    <w:p w:rsidR="00E5605F" w:rsidRDefault="008908E0">
      <w:pPr>
        <w:pStyle w:val="Standard"/>
      </w:pPr>
      <w:r>
        <w:rPr>
          <w:sz w:val="26"/>
          <w:szCs w:val="26"/>
        </w:rPr>
        <w:br/>
      </w:r>
      <w:r>
        <w:rPr>
          <w:b/>
          <w:bCs/>
          <w:sz w:val="26"/>
          <w:szCs w:val="26"/>
        </w:rPr>
        <w:t>Group D ELO 2350 and higher</w:t>
      </w:r>
    </w:p>
    <w:p w:rsidR="00E5605F" w:rsidRDefault="008908E0">
      <w:pPr>
        <w:pStyle w:val="Standard"/>
      </w:pPr>
      <w:r>
        <w:rPr>
          <w:sz w:val="26"/>
          <w:szCs w:val="26"/>
        </w:rPr>
        <w:br/>
      </w:r>
      <w:r>
        <w:rPr>
          <w:b/>
          <w:bCs/>
          <w:sz w:val="26"/>
          <w:szCs w:val="26"/>
        </w:rPr>
        <w:t>Group E ELO 2275 and higher</w:t>
      </w:r>
    </w:p>
    <w:p w:rsidR="00E5605F" w:rsidRDefault="008908E0">
      <w:pPr>
        <w:pStyle w:val="Standard"/>
      </w:pPr>
      <w:r>
        <w:rPr>
          <w:sz w:val="26"/>
          <w:szCs w:val="26"/>
        </w:rPr>
        <w:br/>
      </w:r>
      <w:r>
        <w:rPr>
          <w:b/>
          <w:bCs/>
          <w:sz w:val="26"/>
          <w:szCs w:val="26"/>
        </w:rPr>
        <w:t>Group F ELO 2200 and higher</w:t>
      </w:r>
    </w:p>
    <w:p w:rsidR="00E5605F" w:rsidRDefault="008908E0">
      <w:pPr>
        <w:pStyle w:val="Standard"/>
      </w:pPr>
      <w:r>
        <w:rPr>
          <w:sz w:val="26"/>
          <w:szCs w:val="26"/>
        </w:rPr>
        <w:br/>
      </w:r>
      <w:r>
        <w:rPr>
          <w:b/>
          <w:bCs/>
          <w:sz w:val="26"/>
          <w:szCs w:val="26"/>
        </w:rPr>
        <w:t>Group G ELO 2100 and higher</w:t>
      </w:r>
    </w:p>
    <w:p w:rsidR="00E5605F" w:rsidRDefault="008908E0">
      <w:pPr>
        <w:pStyle w:val="Standard"/>
      </w:pPr>
      <w:r>
        <w:rPr>
          <w:sz w:val="26"/>
          <w:szCs w:val="26"/>
        </w:rPr>
        <w:br/>
      </w:r>
      <w:r>
        <w:rPr>
          <w:b/>
          <w:bCs/>
          <w:sz w:val="26"/>
          <w:szCs w:val="26"/>
        </w:rPr>
        <w:t>Group H ELO 1950 and higher</w:t>
      </w:r>
    </w:p>
    <w:p w:rsidR="00E5605F" w:rsidRDefault="008908E0">
      <w:pPr>
        <w:pStyle w:val="Standard"/>
        <w:rPr>
          <w:sz w:val="26"/>
          <w:szCs w:val="26"/>
        </w:rPr>
      </w:pPr>
      <w:r>
        <w:rPr>
          <w:b/>
          <w:bCs/>
          <w:sz w:val="26"/>
          <w:szCs w:val="26"/>
        </w:rPr>
        <w:br/>
      </w:r>
      <w:r>
        <w:rPr>
          <w:b/>
          <w:bCs/>
          <w:sz w:val="26"/>
          <w:szCs w:val="26"/>
        </w:rPr>
        <w:t>Group I ELO less than 1950</w:t>
      </w:r>
    </w:p>
    <w:p w:rsidR="00E5605F" w:rsidRDefault="008908E0">
      <w:pPr>
        <w:pStyle w:val="Standard"/>
        <w:rPr>
          <w:b/>
          <w:bCs/>
          <w:sz w:val="26"/>
          <w:szCs w:val="26"/>
        </w:rPr>
      </w:pPr>
      <w:r>
        <w:rPr>
          <w:b/>
          <w:bCs/>
          <w:sz w:val="26"/>
          <w:szCs w:val="26"/>
        </w:rPr>
        <w:lastRenderedPageBreak/>
        <w:t>Prizes</w:t>
      </w:r>
    </w:p>
    <w:p w:rsidR="00E5605F" w:rsidRDefault="008908E0">
      <w:pPr>
        <w:pStyle w:val="Standard"/>
      </w:pPr>
      <w:r>
        <w:rPr>
          <w:sz w:val="26"/>
          <w:szCs w:val="26"/>
        </w:rPr>
        <w:br/>
      </w:r>
      <w:r>
        <w:rPr>
          <w:sz w:val="26"/>
          <w:szCs w:val="26"/>
        </w:rPr>
        <w:t xml:space="preserve">Each tournament the </w:t>
      </w:r>
      <w:r>
        <w:rPr>
          <w:b/>
          <w:bCs/>
          <w:sz w:val="26"/>
          <w:szCs w:val="26"/>
        </w:rPr>
        <w:t>first 3</w:t>
      </w:r>
      <w:r>
        <w:rPr>
          <w:sz w:val="26"/>
          <w:szCs w:val="26"/>
        </w:rPr>
        <w:t xml:space="preserve"> will receive an </w:t>
      </w:r>
      <w:r>
        <w:rPr>
          <w:b/>
          <w:bCs/>
          <w:sz w:val="26"/>
          <w:szCs w:val="26"/>
        </w:rPr>
        <w:t>electronic certificate</w:t>
      </w:r>
      <w:r>
        <w:rPr>
          <w:sz w:val="26"/>
          <w:szCs w:val="26"/>
        </w:rPr>
        <w:t>.</w:t>
      </w:r>
    </w:p>
    <w:p w:rsidR="00E5605F" w:rsidRDefault="008908E0">
      <w:pPr>
        <w:pStyle w:val="Standard"/>
        <w:rPr>
          <w:sz w:val="26"/>
          <w:szCs w:val="26"/>
        </w:rPr>
      </w:pPr>
      <w:r>
        <w:rPr>
          <w:sz w:val="26"/>
          <w:szCs w:val="26"/>
        </w:rPr>
        <w:t> </w:t>
      </w:r>
    </w:p>
    <w:p w:rsidR="00E5605F" w:rsidRDefault="008908E0">
      <w:pPr>
        <w:pStyle w:val="Standard"/>
      </w:pPr>
      <w:r>
        <w:rPr>
          <w:sz w:val="26"/>
          <w:szCs w:val="26"/>
        </w:rPr>
        <w:t xml:space="preserve">For the finals I suggest that in </w:t>
      </w:r>
      <w:r>
        <w:rPr>
          <w:b/>
          <w:bCs/>
          <w:sz w:val="26"/>
          <w:szCs w:val="26"/>
        </w:rPr>
        <w:t>finals A the winner receives a small cup and the first 3 receive medals and certificates</w:t>
      </w:r>
      <w:r>
        <w:rPr>
          <w:sz w:val="26"/>
          <w:szCs w:val="26"/>
        </w:rPr>
        <w:t>.</w:t>
      </w:r>
    </w:p>
    <w:p w:rsidR="00E5605F" w:rsidRDefault="00E5605F">
      <w:pPr>
        <w:pStyle w:val="Standard"/>
        <w:rPr>
          <w:rFonts w:ascii="Calibri" w:eastAsia="Calibri" w:hAnsi="Calibri" w:cs="Calibri"/>
          <w:sz w:val="22"/>
          <w:szCs w:val="22"/>
        </w:rPr>
      </w:pPr>
    </w:p>
    <w:p w:rsidR="00E5605F" w:rsidRDefault="008908E0">
      <w:pPr>
        <w:pStyle w:val="Standard"/>
      </w:pPr>
      <w:r>
        <w:rPr>
          <w:sz w:val="26"/>
          <w:szCs w:val="26"/>
        </w:rPr>
        <w:t xml:space="preserve">For places </w:t>
      </w:r>
      <w:r>
        <w:rPr>
          <w:b/>
          <w:bCs/>
          <w:sz w:val="26"/>
          <w:szCs w:val="26"/>
        </w:rPr>
        <w:t>4 to 15, the players will only receive certificates.</w:t>
      </w:r>
    </w:p>
    <w:p w:rsidR="00E5605F" w:rsidRDefault="00E5605F">
      <w:pPr>
        <w:pStyle w:val="Standard"/>
        <w:rPr>
          <w:rFonts w:ascii="Calibri" w:eastAsia="Calibri" w:hAnsi="Calibri" w:cs="Calibri"/>
          <w:sz w:val="22"/>
          <w:szCs w:val="22"/>
        </w:rPr>
      </w:pPr>
    </w:p>
    <w:p w:rsidR="00E5605F" w:rsidRDefault="008908E0">
      <w:pPr>
        <w:pStyle w:val="Standard"/>
        <w:rPr>
          <w:b/>
          <w:bCs/>
          <w:sz w:val="26"/>
          <w:szCs w:val="26"/>
        </w:rPr>
      </w:pPr>
      <w:r>
        <w:rPr>
          <w:b/>
          <w:bCs/>
          <w:sz w:val="26"/>
          <w:szCs w:val="26"/>
        </w:rPr>
        <w:t xml:space="preserve">The final certificates, </w:t>
      </w:r>
      <w:r>
        <w:rPr>
          <w:b/>
          <w:bCs/>
          <w:sz w:val="26"/>
          <w:szCs w:val="26"/>
        </w:rPr>
        <w:t>medals and cups should be handed over at the Congress to the National Delegate for the players.</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3.A rationale of  event</w:t>
      </w:r>
    </w:p>
    <w:p w:rsidR="00E5605F" w:rsidRDefault="008908E0">
      <w:pPr>
        <w:pStyle w:val="Standard"/>
        <w:rPr>
          <w:sz w:val="26"/>
          <w:szCs w:val="26"/>
        </w:rPr>
      </w:pPr>
      <w:r>
        <w:rPr>
          <w:sz w:val="26"/>
          <w:szCs w:val="26"/>
        </w:rPr>
        <w:t>As we can see, the probability that a player who plays 2 or 3 tournaments has little chance to go in final</w:t>
      </w:r>
    </w:p>
    <w:p w:rsidR="00E5605F" w:rsidRDefault="008908E0">
      <w:pPr>
        <w:pStyle w:val="Standard"/>
        <w:rPr>
          <w:sz w:val="26"/>
          <w:szCs w:val="26"/>
        </w:rPr>
      </w:pPr>
      <w:r>
        <w:rPr>
          <w:sz w:val="26"/>
          <w:szCs w:val="26"/>
        </w:rPr>
        <w:t> </w:t>
      </w:r>
    </w:p>
    <w:p w:rsidR="00E5605F" w:rsidRDefault="008908E0">
      <w:pPr>
        <w:pStyle w:val="Standard"/>
        <w:rPr>
          <w:b/>
          <w:bCs/>
          <w:sz w:val="26"/>
          <w:szCs w:val="26"/>
        </w:rPr>
      </w:pPr>
      <w:r>
        <w:rPr>
          <w:b/>
          <w:bCs/>
          <w:sz w:val="26"/>
          <w:szCs w:val="26"/>
        </w:rPr>
        <w:t>The purpose of this tourn</w:t>
      </w:r>
      <w:r>
        <w:rPr>
          <w:b/>
          <w:bCs/>
          <w:sz w:val="26"/>
          <w:szCs w:val="26"/>
        </w:rPr>
        <w:t>ament is to motivate people to play more and achieve norms and titles, and to motivate them to play to win, because they earn points for winning as well as points for placing.</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The EU Zone organises all tournaments for 2 reasons:</w:t>
      </w:r>
    </w:p>
    <w:p w:rsidR="00E5605F" w:rsidRDefault="008908E0">
      <w:pPr>
        <w:pStyle w:val="Standard"/>
        <w:spacing w:after="120"/>
        <w:rPr>
          <w:b/>
          <w:bCs/>
          <w:sz w:val="26"/>
          <w:szCs w:val="26"/>
        </w:rPr>
      </w:pPr>
      <w:r>
        <w:rPr>
          <w:b/>
          <w:bCs/>
          <w:sz w:val="26"/>
          <w:szCs w:val="26"/>
        </w:rPr>
        <w:t>1.players should have more</w:t>
      </w:r>
      <w:r>
        <w:rPr>
          <w:b/>
          <w:bCs/>
          <w:sz w:val="26"/>
          <w:szCs w:val="26"/>
        </w:rPr>
        <w:t xml:space="preserve"> offers and different offers for tournaments</w:t>
      </w:r>
    </w:p>
    <w:p w:rsidR="00E5605F" w:rsidRDefault="008908E0">
      <w:pPr>
        <w:pStyle w:val="Standard"/>
        <w:spacing w:after="120"/>
        <w:rPr>
          <w:b/>
          <w:bCs/>
          <w:sz w:val="26"/>
          <w:szCs w:val="26"/>
        </w:rPr>
      </w:pPr>
      <w:r>
        <w:rPr>
          <w:b/>
          <w:bCs/>
          <w:sz w:val="26"/>
          <w:szCs w:val="26"/>
        </w:rPr>
        <w:t>and  opportunities to achieve titles.( EU Zone Grand Prix Champion)</w:t>
      </w:r>
    </w:p>
    <w:p w:rsidR="00E5605F" w:rsidRDefault="008908E0">
      <w:pPr>
        <w:pStyle w:val="Standard"/>
        <w:spacing w:after="120"/>
        <w:rPr>
          <w:b/>
          <w:bCs/>
          <w:sz w:val="26"/>
          <w:szCs w:val="26"/>
        </w:rPr>
      </w:pPr>
      <w:r>
        <w:rPr>
          <w:b/>
          <w:bCs/>
          <w:sz w:val="26"/>
          <w:szCs w:val="26"/>
        </w:rPr>
        <w:t>With more play, they will also have more opportunities to achieve Norms for  ICCF or EU titles.</w:t>
      </w:r>
    </w:p>
    <w:p w:rsidR="00E5605F" w:rsidRDefault="008908E0">
      <w:pPr>
        <w:pStyle w:val="Standard"/>
        <w:spacing w:after="120"/>
        <w:rPr>
          <w:b/>
          <w:bCs/>
          <w:sz w:val="26"/>
          <w:szCs w:val="26"/>
        </w:rPr>
      </w:pPr>
      <w:r>
        <w:rPr>
          <w:b/>
          <w:bCs/>
          <w:sz w:val="26"/>
          <w:szCs w:val="26"/>
        </w:rPr>
        <w:br/>
      </w:r>
      <w:r>
        <w:rPr>
          <w:b/>
          <w:bCs/>
          <w:sz w:val="26"/>
          <w:szCs w:val="26"/>
        </w:rPr>
        <w:t xml:space="preserve">2. ICCF has a restriction for players to play </w:t>
      </w:r>
      <w:r>
        <w:rPr>
          <w:b/>
          <w:bCs/>
          <w:sz w:val="26"/>
          <w:szCs w:val="26"/>
        </w:rPr>
        <w:t>a Norm  tournament only every 3 months.</w:t>
      </w:r>
    </w:p>
    <w:p w:rsidR="00E5605F" w:rsidRDefault="008908E0">
      <w:pPr>
        <w:pStyle w:val="Standard"/>
        <w:spacing w:after="120"/>
        <w:rPr>
          <w:b/>
          <w:bCs/>
          <w:sz w:val="26"/>
          <w:szCs w:val="26"/>
        </w:rPr>
      </w:pPr>
      <w:r>
        <w:rPr>
          <w:b/>
          <w:bCs/>
          <w:sz w:val="26"/>
          <w:szCs w:val="26"/>
        </w:rPr>
        <w:t>The EU zone offers additional tournaments to close this time hole with new possible start of tournaments.</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This way we will not lose the players but motivate them again to stay loyal to correspondence chess.</w:t>
      </w:r>
    </w:p>
    <w:p w:rsidR="00E5605F" w:rsidRDefault="00E5605F">
      <w:pPr>
        <w:pStyle w:val="Standard"/>
        <w:spacing w:after="120"/>
        <w:rPr>
          <w:rFonts w:ascii="Calibri" w:eastAsia="Calibri" w:hAnsi="Calibri" w:cs="Calibri"/>
          <w:sz w:val="22"/>
          <w:szCs w:val="22"/>
        </w:rPr>
      </w:pPr>
    </w:p>
    <w:p w:rsidR="00E5605F" w:rsidRDefault="00E5605F">
      <w:pPr>
        <w:pStyle w:val="Standard"/>
        <w:spacing w:after="120"/>
        <w:rPr>
          <w:b/>
          <w:bCs/>
          <w:sz w:val="26"/>
          <w:szCs w:val="26"/>
        </w:rPr>
      </w:pPr>
    </w:p>
    <w:p w:rsidR="00E5605F" w:rsidRDefault="00E5605F">
      <w:pPr>
        <w:pStyle w:val="Standard"/>
        <w:spacing w:after="120"/>
        <w:rPr>
          <w:b/>
          <w:bCs/>
          <w:sz w:val="26"/>
          <w:szCs w:val="26"/>
        </w:rPr>
      </w:pPr>
    </w:p>
    <w:p w:rsidR="00E5605F" w:rsidRDefault="00E5605F">
      <w:pPr>
        <w:pStyle w:val="Standard"/>
        <w:spacing w:after="120"/>
        <w:rPr>
          <w:b/>
          <w:bCs/>
          <w:sz w:val="26"/>
          <w:szCs w:val="26"/>
        </w:rPr>
      </w:pPr>
    </w:p>
    <w:p w:rsidR="00E5605F" w:rsidRDefault="008908E0">
      <w:pPr>
        <w:pStyle w:val="Standard"/>
        <w:spacing w:after="120"/>
        <w:rPr>
          <w:b/>
          <w:bCs/>
          <w:sz w:val="26"/>
          <w:szCs w:val="26"/>
        </w:rPr>
      </w:pPr>
      <w:r>
        <w:rPr>
          <w:b/>
          <w:bCs/>
          <w:sz w:val="26"/>
          <w:szCs w:val="26"/>
        </w:rPr>
        <w:lastRenderedPageBreak/>
        <w:t>4.Timings of an event</w:t>
      </w:r>
    </w:p>
    <w:p w:rsidR="00E5605F" w:rsidRDefault="008908E0">
      <w:pPr>
        <w:pStyle w:val="Standard"/>
        <w:spacing w:after="120"/>
        <w:rPr>
          <w:b/>
          <w:bCs/>
          <w:sz w:val="32"/>
          <w:szCs w:val="32"/>
        </w:rPr>
      </w:pPr>
      <w:r>
        <w:rPr>
          <w:b/>
          <w:bCs/>
          <w:sz w:val="32"/>
          <w:szCs w:val="32"/>
        </w:rPr>
        <w:t>EU Zone Grand Prix Championship</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pPr>
      <w:r>
        <w:rPr>
          <w:b/>
          <w:bCs/>
          <w:sz w:val="26"/>
          <w:szCs w:val="26"/>
        </w:rPr>
        <w:t>If we start 1</w:t>
      </w:r>
      <w:r>
        <w:rPr>
          <w:b/>
          <w:bCs/>
          <w:sz w:val="26"/>
          <w:szCs w:val="26"/>
          <w:vertAlign w:val="superscript"/>
        </w:rPr>
        <w:t>st</w:t>
      </w:r>
      <w:r>
        <w:rPr>
          <w:b/>
          <w:bCs/>
          <w:sz w:val="26"/>
          <w:szCs w:val="26"/>
        </w:rPr>
        <w:t xml:space="preserve"> EU Zone Grand Prix Championship</w:t>
      </w:r>
    </w:p>
    <w:p w:rsidR="00E5605F" w:rsidRDefault="008908E0">
      <w:pPr>
        <w:pStyle w:val="Standard"/>
        <w:spacing w:after="120"/>
        <w:rPr>
          <w:b/>
          <w:bCs/>
          <w:sz w:val="26"/>
          <w:szCs w:val="26"/>
        </w:rPr>
      </w:pPr>
      <w:r>
        <w:rPr>
          <w:b/>
          <w:bCs/>
          <w:sz w:val="26"/>
          <w:szCs w:val="26"/>
        </w:rPr>
        <w:t>in year 2022 on 1st july, Final will start 1st August 2024</w:t>
      </w:r>
    </w:p>
    <w:p w:rsidR="00E5605F" w:rsidRDefault="008908E0">
      <w:pPr>
        <w:pStyle w:val="Standard"/>
        <w:spacing w:after="120"/>
        <w:rPr>
          <w:b/>
          <w:bCs/>
          <w:sz w:val="26"/>
          <w:szCs w:val="26"/>
        </w:rPr>
      </w:pPr>
      <w:r>
        <w:rPr>
          <w:b/>
          <w:bCs/>
          <w:sz w:val="26"/>
          <w:szCs w:val="26"/>
        </w:rPr>
        <w:t>We have  on 30th June 2026</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jc w:val="center"/>
      </w:pPr>
      <w:r>
        <w:rPr>
          <w:b/>
          <w:bCs/>
          <w:sz w:val="26"/>
          <w:szCs w:val="26"/>
        </w:rPr>
        <w:t>1</w:t>
      </w:r>
      <w:r>
        <w:rPr>
          <w:b/>
          <w:bCs/>
          <w:sz w:val="32"/>
          <w:szCs w:val="32"/>
          <w:vertAlign w:val="superscript"/>
        </w:rPr>
        <w:t>st</w:t>
      </w:r>
      <w:r>
        <w:rPr>
          <w:b/>
          <w:bCs/>
          <w:sz w:val="26"/>
          <w:szCs w:val="26"/>
        </w:rPr>
        <w:t xml:space="preserve"> </w:t>
      </w:r>
      <w:r>
        <w:rPr>
          <w:b/>
          <w:bCs/>
          <w:sz w:val="32"/>
          <w:szCs w:val="32"/>
        </w:rPr>
        <w:t>EU Zone Grand Prix Champion</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Time Control</w:t>
      </w:r>
    </w:p>
    <w:p w:rsidR="00E5605F" w:rsidRDefault="008908E0">
      <w:pPr>
        <w:pStyle w:val="Standard"/>
        <w:spacing w:after="120"/>
        <w:rPr>
          <w:sz w:val="26"/>
          <w:szCs w:val="26"/>
        </w:rPr>
      </w:pPr>
      <w:r>
        <w:rPr>
          <w:sz w:val="26"/>
          <w:szCs w:val="26"/>
        </w:rPr>
        <w:t xml:space="preserve">50 days , starting bonus and then additional 3 days for each played move. with doubling </w:t>
      </w:r>
      <w:r>
        <w:rPr>
          <w:sz w:val="26"/>
          <w:szCs w:val="26"/>
        </w:rPr>
        <w:t>after 20 days. 30 days live in each calendar year with end date after 18 months.</w:t>
      </w:r>
    </w:p>
    <w:p w:rsidR="00E5605F" w:rsidRDefault="008908E0">
      <w:pPr>
        <w:pStyle w:val="Standard"/>
        <w:spacing w:after="120"/>
        <w:rPr>
          <w:b/>
          <w:bCs/>
          <w:sz w:val="26"/>
          <w:szCs w:val="26"/>
        </w:rPr>
      </w:pPr>
      <w:r>
        <w:rPr>
          <w:b/>
          <w:bCs/>
          <w:sz w:val="26"/>
          <w:szCs w:val="26"/>
        </w:rPr>
        <w:t>The event will be rated and ICCFand EU Title norms will be possible to achieve.</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Communication</w:t>
      </w:r>
    </w:p>
    <w:p w:rsidR="00E5605F" w:rsidRDefault="008908E0">
      <w:pPr>
        <w:pStyle w:val="Standard"/>
        <w:spacing w:after="120"/>
      </w:pPr>
      <w:r>
        <w:rPr>
          <w:b/>
          <w:bCs/>
          <w:sz w:val="26"/>
          <w:szCs w:val="26"/>
        </w:rPr>
        <w:t xml:space="preserve">Regular updates will be posted at </w:t>
      </w:r>
      <w:hyperlink r:id="rId6" w:history="1">
        <w:r>
          <w:rPr>
            <w:b/>
            <w:bCs/>
            <w:color w:val="0000FF"/>
            <w:sz w:val="26"/>
            <w:szCs w:val="26"/>
            <w:u w:val="single"/>
          </w:rPr>
          <w:t>https://www.iccf-europa.eu</w:t>
        </w:r>
      </w:hyperlink>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pPr>
      <w:r>
        <w:rPr>
          <w:b/>
          <w:bCs/>
          <w:sz w:val="26"/>
          <w:szCs w:val="26"/>
        </w:rPr>
        <w:t>Registration for 1st EU Zone Grand Prix Championship</w:t>
      </w:r>
      <w:r>
        <w:rPr>
          <w:b/>
          <w:bCs/>
          <w:sz w:val="32"/>
          <w:szCs w:val="32"/>
        </w:rPr>
        <w:t xml:space="preserve"> i</w:t>
      </w:r>
      <w:r>
        <w:rPr>
          <w:b/>
          <w:bCs/>
          <w:sz w:val="26"/>
          <w:szCs w:val="26"/>
        </w:rPr>
        <w:t>n year 2022</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rPr>
          <w:b/>
          <w:bCs/>
          <w:sz w:val="26"/>
          <w:szCs w:val="26"/>
        </w:rPr>
      </w:pPr>
      <w:r>
        <w:rPr>
          <w:b/>
          <w:bCs/>
          <w:sz w:val="26"/>
          <w:szCs w:val="26"/>
        </w:rPr>
        <w:t>Each player can</w:t>
      </w:r>
      <w:r>
        <w:rPr>
          <w:b/>
          <w:bCs/>
          <w:sz w:val="26"/>
          <w:szCs w:val="26"/>
        </w:rPr>
        <w:t xml:space="preserve"> register unlimited, the only condition is that he pays the entry fee and that there are enough opponents in the same category to complete the tournaments.</w:t>
      </w:r>
    </w:p>
    <w:p w:rsidR="00E5605F" w:rsidRDefault="00E5605F">
      <w:pPr>
        <w:pStyle w:val="Standard"/>
        <w:spacing w:after="120"/>
        <w:rPr>
          <w:rFonts w:ascii="Calibri" w:eastAsia="Calibri" w:hAnsi="Calibri" w:cs="Calibri"/>
          <w:sz w:val="22"/>
          <w:szCs w:val="22"/>
        </w:rPr>
      </w:pPr>
    </w:p>
    <w:p w:rsidR="00E5605F" w:rsidRDefault="008908E0">
      <w:pPr>
        <w:pStyle w:val="Standard"/>
        <w:spacing w:after="120"/>
      </w:pPr>
      <w:r>
        <w:rPr>
          <w:sz w:val="26"/>
          <w:szCs w:val="26"/>
        </w:rPr>
        <w:t xml:space="preserve">Start day for </w:t>
      </w:r>
      <w:r>
        <w:rPr>
          <w:b/>
          <w:bCs/>
          <w:sz w:val="26"/>
          <w:szCs w:val="26"/>
        </w:rPr>
        <w:t xml:space="preserve">registration </w:t>
      </w:r>
      <w:r>
        <w:rPr>
          <w:sz w:val="26"/>
          <w:szCs w:val="26"/>
        </w:rPr>
        <w:t xml:space="preserve"> is 1</w:t>
      </w:r>
      <w:r>
        <w:rPr>
          <w:sz w:val="26"/>
          <w:szCs w:val="26"/>
          <w:vertAlign w:val="superscript"/>
        </w:rPr>
        <w:t>st</w:t>
      </w:r>
      <w:r>
        <w:rPr>
          <w:sz w:val="26"/>
          <w:szCs w:val="26"/>
        </w:rPr>
        <w:t xml:space="preserve"> July 2022</w:t>
      </w:r>
    </w:p>
    <w:p w:rsidR="00E5605F" w:rsidRDefault="008908E0">
      <w:pPr>
        <w:pStyle w:val="Standard"/>
        <w:spacing w:after="120"/>
      </w:pPr>
      <w:r>
        <w:rPr>
          <w:b/>
          <w:bCs/>
          <w:sz w:val="26"/>
          <w:szCs w:val="26"/>
        </w:rPr>
        <w:t>Closing date for entries is  31</w:t>
      </w:r>
      <w:r>
        <w:rPr>
          <w:b/>
          <w:bCs/>
          <w:sz w:val="26"/>
          <w:szCs w:val="26"/>
          <w:vertAlign w:val="superscript"/>
        </w:rPr>
        <w:t>st</w:t>
      </w:r>
      <w:r>
        <w:rPr>
          <w:b/>
          <w:bCs/>
          <w:sz w:val="26"/>
          <w:szCs w:val="26"/>
        </w:rPr>
        <w:t xml:space="preserve">   March 2023</w:t>
      </w:r>
    </w:p>
    <w:p w:rsidR="00E5605F" w:rsidRDefault="00E5605F">
      <w:pPr>
        <w:pStyle w:val="Standard"/>
        <w:spacing w:after="120"/>
        <w:rPr>
          <w:rFonts w:ascii="Calibri" w:eastAsia="Calibri" w:hAnsi="Calibri" w:cs="Calibri"/>
          <w:sz w:val="22"/>
          <w:szCs w:val="22"/>
        </w:rPr>
      </w:pPr>
    </w:p>
    <w:p w:rsidR="00E5605F" w:rsidRDefault="00E5605F">
      <w:pPr>
        <w:pStyle w:val="Standard"/>
        <w:jc w:val="center"/>
        <w:rPr>
          <w:rFonts w:ascii="Calibri" w:eastAsia="Calibri" w:hAnsi="Calibri" w:cs="Calibri"/>
          <w:sz w:val="22"/>
          <w:szCs w:val="22"/>
        </w:rPr>
      </w:pPr>
    </w:p>
    <w:sectPr w:rsidR="00E5605F" w:rsidSect="00E5605F">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E0" w:rsidRDefault="008908E0" w:rsidP="00E5605F">
      <w:r>
        <w:separator/>
      </w:r>
    </w:p>
  </w:endnote>
  <w:endnote w:type="continuationSeparator" w:id="0">
    <w:p w:rsidR="008908E0" w:rsidRDefault="008908E0" w:rsidP="00E560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Helvetica, sans-serif">
    <w:altName w:val="Arial"/>
    <w:charset w:val="00"/>
    <w:family w:val="swiss"/>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E0" w:rsidRDefault="008908E0" w:rsidP="00E5605F">
      <w:r w:rsidRPr="00E5605F">
        <w:rPr>
          <w:color w:val="000000"/>
        </w:rPr>
        <w:separator/>
      </w:r>
    </w:p>
  </w:footnote>
  <w:footnote w:type="continuationSeparator" w:id="0">
    <w:p w:rsidR="008908E0" w:rsidRDefault="008908E0" w:rsidP="00E56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E5605F"/>
    <w:rsid w:val="008908E0"/>
    <w:rsid w:val="00C65C04"/>
    <w:rsid w:val="00E560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kern w:val="3"/>
        <w:sz w:val="24"/>
        <w:szCs w:val="24"/>
        <w:lang w:val="ru-RU" w:eastAsia="ru-RU" w:bidi="ru-RU"/>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E5605F"/>
  </w:style>
  <w:style w:type="paragraph" w:customStyle="1" w:styleId="Heading">
    <w:name w:val="Heading"/>
    <w:basedOn w:val="Standard"/>
    <w:next w:val="Textbody"/>
    <w:rsid w:val="00E5605F"/>
    <w:pPr>
      <w:keepNext/>
      <w:spacing w:before="240" w:after="120"/>
    </w:pPr>
    <w:rPr>
      <w:rFonts w:eastAsia="Microsoft YaHei"/>
      <w:sz w:val="28"/>
      <w:szCs w:val="28"/>
    </w:rPr>
  </w:style>
  <w:style w:type="paragraph" w:customStyle="1" w:styleId="Textbody">
    <w:name w:val="Text body"/>
    <w:basedOn w:val="Standard"/>
    <w:rsid w:val="00E5605F"/>
    <w:pPr>
      <w:spacing w:after="120"/>
    </w:pPr>
  </w:style>
  <w:style w:type="paragraph" w:styleId="Lijst">
    <w:name w:val="List"/>
    <w:basedOn w:val="Textbody"/>
    <w:rsid w:val="00E5605F"/>
  </w:style>
  <w:style w:type="paragraph" w:customStyle="1" w:styleId="Caption">
    <w:name w:val="Caption"/>
    <w:basedOn w:val="Standard"/>
    <w:rsid w:val="00E5605F"/>
    <w:pPr>
      <w:suppressLineNumbers/>
      <w:spacing w:before="120" w:after="120"/>
    </w:pPr>
    <w:rPr>
      <w:i/>
      <w:iCs/>
    </w:rPr>
  </w:style>
  <w:style w:type="paragraph" w:customStyle="1" w:styleId="Index">
    <w:name w:val="Index"/>
    <w:basedOn w:val="Standard"/>
    <w:rsid w:val="00E5605F"/>
    <w:pPr>
      <w:suppressLineNumbers/>
    </w:pPr>
  </w:style>
  <w:style w:type="character" w:customStyle="1" w:styleId="Internetlink">
    <w:name w:val="Internet link"/>
    <w:rsid w:val="00E5605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hPWDMFHA7ts/dereferrer/?redirectUrl=https://deref-gmx.net/mail/client/bxGJiK01DS4/dereferrer/?redirectUrl=https%3A%2F%2Fwww.iccf-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712</Words>
  <Characters>3921</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Vosselman</dc:creator>
  <cp:lastModifiedBy>JM Vosselman</cp:lastModifiedBy>
  <cp:revision>1</cp:revision>
  <dcterms:created xsi:type="dcterms:W3CDTF">2021-08-24T10:07:00Z</dcterms:created>
  <dcterms:modified xsi:type="dcterms:W3CDTF">2021-08-24T10:11:00Z</dcterms:modified>
</cp:coreProperties>
</file>